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186286" w:rsidTr="00186286">
        <w:tc>
          <w:tcPr>
            <w:tcW w:w="3587" w:type="dxa"/>
          </w:tcPr>
          <w:p w:rsidR="00186286" w:rsidRDefault="00186286" w:rsidP="00186286">
            <w:pPr>
              <w:pStyle w:val="a3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Факультет ВМК</w:t>
            </w:r>
          </w:p>
        </w:tc>
        <w:tc>
          <w:tcPr>
            <w:tcW w:w="3588" w:type="dxa"/>
          </w:tcPr>
          <w:p w:rsidR="00186286" w:rsidRDefault="00186286" w:rsidP="00186286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I </w:t>
            </w:r>
            <w:r w:rsidRPr="00186286">
              <w:rPr>
                <w:lang w:val="ru-RU" w:eastAsia="ru-RU"/>
              </w:rPr>
              <w:t xml:space="preserve">семестр </w:t>
            </w:r>
            <w:r>
              <w:rPr>
                <w:lang w:val="ru-RU" w:eastAsia="ru-RU"/>
              </w:rPr>
              <w:t>2015-2016</w:t>
            </w:r>
          </w:p>
        </w:tc>
        <w:tc>
          <w:tcPr>
            <w:tcW w:w="3588" w:type="dxa"/>
          </w:tcPr>
          <w:p w:rsidR="00186286" w:rsidRDefault="00186286" w:rsidP="00186286">
            <w:pPr>
              <w:pStyle w:val="a3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Русский язык и культура речи</w:t>
            </w:r>
          </w:p>
        </w:tc>
      </w:tr>
    </w:tbl>
    <w:p w:rsidR="00186286" w:rsidRPr="00186286" w:rsidRDefault="00186286" w:rsidP="00186286">
      <w:pPr>
        <w:pStyle w:val="a3"/>
        <w:jc w:val="center"/>
        <w:rPr>
          <w:sz w:val="28"/>
          <w:lang w:val="ru-RU" w:eastAsia="ru-RU"/>
        </w:rPr>
      </w:pPr>
      <w:r w:rsidRPr="00186286">
        <w:rPr>
          <w:sz w:val="28"/>
          <w:lang w:val="ru-RU" w:eastAsia="ru-RU"/>
        </w:rPr>
        <w:t>Вопросы для подготовки к экзамену</w:t>
      </w:r>
    </w:p>
    <w:p w:rsidR="00186286" w:rsidRDefault="00186286" w:rsidP="00186286">
      <w:pPr>
        <w:pStyle w:val="a3"/>
        <w:rPr>
          <w:lang w:val="ru-RU" w:eastAsia="ru-RU"/>
        </w:rPr>
      </w:pP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 xml:space="preserve">Русский </w:t>
      </w:r>
      <w:r>
        <w:rPr>
          <w:lang w:val="ru-RU" w:eastAsia="ru-RU"/>
        </w:rPr>
        <w:t>язык</w:t>
      </w:r>
      <w:r w:rsidRPr="00186286">
        <w:rPr>
          <w:lang w:val="ru-RU" w:eastAsia="ru-RU"/>
        </w:rPr>
        <w:t xml:space="preserve"> и общегосударственная языковая политика.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История преподавания отечественной словесности.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Русский национальный язык н современный русский литературный язык. Понятие языковой нормы. Норма и узус.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Источники кодификации. Типы словарей.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Функциональные стили русского литературного языка.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Чтение: виды, этапы.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Аспекты культуры речи. Типы речевых культур.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Коммуникативные качества речи.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Выразительные средства языка.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Лексические, морфологические и синтаксическ</w:t>
      </w:r>
      <w:r w:rsidR="00E64A57">
        <w:rPr>
          <w:lang w:val="ru-RU" w:eastAsia="ru-RU"/>
        </w:rPr>
        <w:t>ие особенности административно-</w:t>
      </w:r>
      <w:r w:rsidRPr="00186286">
        <w:rPr>
          <w:lang w:val="ru-RU" w:eastAsia="ru-RU"/>
        </w:rPr>
        <w:t>делового жаргона и его влияние на литературный язык.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Этические нормы русской речевой культуры.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Слушание как ви</w:t>
      </w:r>
      <w:r w:rsidR="00CA4491">
        <w:rPr>
          <w:lang w:val="ru-RU" w:eastAsia="ru-RU"/>
        </w:rPr>
        <w:t>д</w:t>
      </w:r>
      <w:r w:rsidRPr="00186286">
        <w:rPr>
          <w:lang w:val="ru-RU" w:eastAsia="ru-RU"/>
        </w:rPr>
        <w:t xml:space="preserve"> речевой деятельности. Правила эффективного слушания.</w:t>
      </w:r>
    </w:p>
    <w:p w:rsidR="00186286" w:rsidRPr="00186286" w:rsidRDefault="00CA4491" w:rsidP="00186286">
      <w:pPr>
        <w:pStyle w:val="a3"/>
        <w:numPr>
          <w:ilvl w:val="0"/>
          <w:numId w:val="25"/>
        </w:numPr>
        <w:rPr>
          <w:lang w:val="ru-RU" w:eastAsia="ru-RU"/>
        </w:rPr>
      </w:pPr>
      <w:r>
        <w:rPr>
          <w:lang w:val="ru-RU" w:eastAsia="ru-RU"/>
        </w:rPr>
        <w:t>Этикет делового</w:t>
      </w:r>
      <w:r w:rsidR="00186286" w:rsidRPr="00186286">
        <w:rPr>
          <w:lang w:val="ru-RU" w:eastAsia="ru-RU"/>
        </w:rPr>
        <w:t xml:space="preserve"> общения. Речевые приемы ведения деловых переговоров.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Стратегии ведения деловых переговоров.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 xml:space="preserve">Принципы </w:t>
      </w:r>
      <w:r w:rsidR="00CA4491">
        <w:rPr>
          <w:lang w:val="ru-RU" w:eastAsia="ru-RU"/>
        </w:rPr>
        <w:t xml:space="preserve">эффективного </w:t>
      </w:r>
      <w:r w:rsidRPr="00186286">
        <w:rPr>
          <w:lang w:val="ru-RU" w:eastAsia="ru-RU"/>
        </w:rPr>
        <w:t>общения.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 xml:space="preserve">Стратегии компромисса, толерантности и </w:t>
      </w:r>
      <w:proofErr w:type="spellStart"/>
      <w:r w:rsidRPr="00186286">
        <w:rPr>
          <w:lang w:val="ru-RU" w:eastAsia="ru-RU"/>
        </w:rPr>
        <w:t>неимпозитивности</w:t>
      </w:r>
      <w:proofErr w:type="spellEnd"/>
      <w:r w:rsidRPr="00186286">
        <w:rPr>
          <w:lang w:val="ru-RU" w:eastAsia="ru-RU"/>
        </w:rPr>
        <w:t>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Литературный язык и просторечие.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Понятие коммуникативного шока. Параметрическая модель русского коммуникативного поведения.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Доминантные черты русского коммуникативного поведения. Коммуникативный эталон.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Спор: стратегии и тактики (приемы) ведения спора, разновидности спора.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Особенности ораторской речи. Навыки и умения оратора.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Приемы управления аудиторией.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Этические нормы ораторского искусства.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Законы формальной логики. Формы мышления.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Правила определения понятий. Структура аргументации. Логические ошибки.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Особенности языка СМИ. Глобальный текст.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Язык как средство пропаганды и манипулирования общественным сознанием.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Слоган и лозунг: общие черты, различия, функции.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Метафора как универсальное явление. Экспрессивно-оценочная и концептуальная метафоры.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Семантическая классификация метафор.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Тоталитарный и демократический политические дискурсы.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Политическая и криминальная метафора.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Непрямая коммуникация: формы, способы и характерные черты.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 xml:space="preserve">Предмет изучения </w:t>
      </w:r>
      <w:proofErr w:type="spellStart"/>
      <w:r w:rsidRPr="00186286">
        <w:rPr>
          <w:lang w:val="ru-RU" w:eastAsia="ru-RU"/>
        </w:rPr>
        <w:t>этнопсихолингвистики</w:t>
      </w:r>
      <w:proofErr w:type="spellEnd"/>
      <w:r w:rsidRPr="00186286">
        <w:rPr>
          <w:lang w:val="ru-RU" w:eastAsia="ru-RU"/>
        </w:rPr>
        <w:t>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proofErr w:type="spellStart"/>
      <w:r w:rsidRPr="00186286">
        <w:rPr>
          <w:lang w:val="ru-RU" w:eastAsia="ru-RU"/>
        </w:rPr>
        <w:t>Лакунология</w:t>
      </w:r>
      <w:proofErr w:type="spellEnd"/>
      <w:r w:rsidRPr="00186286">
        <w:rPr>
          <w:lang w:val="ru-RU" w:eastAsia="ru-RU"/>
        </w:rPr>
        <w:t>. Классификация лакун. Прецедентные имена.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 xml:space="preserve">Понятие </w:t>
      </w:r>
      <w:proofErr w:type="spellStart"/>
      <w:r w:rsidRPr="00186286">
        <w:rPr>
          <w:lang w:val="ru-RU" w:eastAsia="ru-RU"/>
        </w:rPr>
        <w:t>лингвокультуремы</w:t>
      </w:r>
      <w:proofErr w:type="spellEnd"/>
      <w:r w:rsidRPr="00186286">
        <w:rPr>
          <w:lang w:val="ru-RU" w:eastAsia="ru-RU"/>
        </w:rPr>
        <w:t xml:space="preserve">. </w:t>
      </w:r>
      <w:proofErr w:type="spellStart"/>
      <w:r w:rsidRPr="00186286">
        <w:rPr>
          <w:lang w:val="ru-RU" w:eastAsia="ru-RU"/>
        </w:rPr>
        <w:t>Безэквивалентная</w:t>
      </w:r>
      <w:proofErr w:type="spellEnd"/>
      <w:r w:rsidRPr="00186286">
        <w:rPr>
          <w:lang w:val="ru-RU" w:eastAsia="ru-RU"/>
        </w:rPr>
        <w:t xml:space="preserve"> лексика.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 xml:space="preserve">Предмет изучения гендерной лингвистики. Понятие </w:t>
      </w:r>
      <w:proofErr w:type="spellStart"/>
      <w:r w:rsidRPr="00186286">
        <w:rPr>
          <w:lang w:val="ru-RU" w:eastAsia="ru-RU"/>
        </w:rPr>
        <w:t>андроцентричности</w:t>
      </w:r>
      <w:proofErr w:type="spellEnd"/>
      <w:r w:rsidRPr="00186286">
        <w:rPr>
          <w:lang w:val="ru-RU" w:eastAsia="ru-RU"/>
        </w:rPr>
        <w:t xml:space="preserve"> языка.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Языковое поведение мужчин и женщин.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История появления рекламы.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Современный рекламный слоган.</w:t>
      </w:r>
    </w:p>
    <w:p w:rsidR="00186286" w:rsidRPr="00186286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Рекламный текст. Языковая игра и тропы в рекламе.</w:t>
      </w:r>
    </w:p>
    <w:p w:rsidR="000D7FB5" w:rsidRDefault="00186286" w:rsidP="00186286">
      <w:pPr>
        <w:pStyle w:val="a3"/>
        <w:numPr>
          <w:ilvl w:val="0"/>
          <w:numId w:val="25"/>
        </w:numPr>
        <w:rPr>
          <w:lang w:val="ru-RU" w:eastAsia="ru-RU"/>
        </w:rPr>
      </w:pPr>
      <w:r w:rsidRPr="00186286">
        <w:rPr>
          <w:lang w:val="ru-RU" w:eastAsia="ru-RU"/>
        </w:rPr>
        <w:t>Национальное и интернациональное в рекламе.</w:t>
      </w:r>
    </w:p>
    <w:p w:rsidR="00186286" w:rsidRPr="00186286" w:rsidRDefault="00186286" w:rsidP="009103E7">
      <w:pPr>
        <w:pStyle w:val="a3"/>
        <w:rPr>
          <w:lang w:val="ru-RU" w:eastAsia="ru-RU"/>
        </w:rPr>
      </w:pPr>
      <w:bookmarkStart w:id="0" w:name="_GoBack"/>
      <w:bookmarkEnd w:id="0"/>
    </w:p>
    <w:sectPr w:rsidR="00186286" w:rsidRPr="00186286" w:rsidSect="00186286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19D70624"/>
    <w:multiLevelType w:val="multilevel"/>
    <w:tmpl w:val="1276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40760D"/>
    <w:multiLevelType w:val="multilevel"/>
    <w:tmpl w:val="B006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7D7E2B"/>
    <w:multiLevelType w:val="multilevel"/>
    <w:tmpl w:val="FB3E427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2E7560"/>
    <w:multiLevelType w:val="hybridMultilevel"/>
    <w:tmpl w:val="8D321B3E"/>
    <w:lvl w:ilvl="0" w:tplc="5920BB3C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246F5"/>
    <w:multiLevelType w:val="multilevel"/>
    <w:tmpl w:val="F1640E96"/>
    <w:styleLink w:val="1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3A723B"/>
    <w:multiLevelType w:val="hybridMultilevel"/>
    <w:tmpl w:val="3634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A5D45"/>
    <w:multiLevelType w:val="multilevel"/>
    <w:tmpl w:val="A9743898"/>
    <w:lvl w:ilvl="0">
      <w:start w:val="1"/>
      <w:numFmt w:val="decimal"/>
      <w:pStyle w:val="1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7"/>
  </w:num>
  <w:num w:numId="7">
    <w:abstractNumId w:val="4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61"/>
    <w:rsid w:val="00026D26"/>
    <w:rsid w:val="000D7FB5"/>
    <w:rsid w:val="00186286"/>
    <w:rsid w:val="001E60B0"/>
    <w:rsid w:val="00330A76"/>
    <w:rsid w:val="00344D8F"/>
    <w:rsid w:val="00401677"/>
    <w:rsid w:val="00440AB3"/>
    <w:rsid w:val="004B54B7"/>
    <w:rsid w:val="005552A0"/>
    <w:rsid w:val="008D7D28"/>
    <w:rsid w:val="009103E7"/>
    <w:rsid w:val="00964627"/>
    <w:rsid w:val="00AA5C61"/>
    <w:rsid w:val="00CA4491"/>
    <w:rsid w:val="00CF0494"/>
    <w:rsid w:val="00E64A57"/>
    <w:rsid w:val="00E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4CDD1-C9F6-475B-97CB-3E1A3C09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Курсов Заголовок 1"/>
    <w:basedOn w:val="a"/>
    <w:next w:val="a3"/>
    <w:link w:val="12"/>
    <w:qFormat/>
    <w:rsid w:val="00401677"/>
    <w:pPr>
      <w:keepNext/>
      <w:numPr>
        <w:numId w:val="23"/>
      </w:numPr>
      <w:suppressAutoHyphens/>
      <w:spacing w:before="480" w:after="120" w:line="276" w:lineRule="auto"/>
      <w:jc w:val="center"/>
      <w:outlineLvl w:val="0"/>
    </w:pPr>
    <w:rPr>
      <w:rFonts w:ascii="Liberation Sans" w:eastAsia="Droid Sans Fallback" w:hAnsi="Liberation Sans" w:cs="FreeSans"/>
      <w:sz w:val="32"/>
      <w:szCs w:val="28"/>
      <w:lang w:val="en-US"/>
    </w:rPr>
  </w:style>
  <w:style w:type="character" w:customStyle="1" w:styleId="12">
    <w:name w:val="Курсов Заголовок 1 Знак"/>
    <w:basedOn w:val="a0"/>
    <w:link w:val="11"/>
    <w:rsid w:val="00344D8F"/>
    <w:rPr>
      <w:rFonts w:ascii="Liberation Sans" w:eastAsia="Droid Sans Fallback" w:hAnsi="Liberation Sans" w:cs="FreeSans"/>
      <w:sz w:val="32"/>
      <w:szCs w:val="28"/>
      <w:lang w:val="en-US"/>
    </w:rPr>
  </w:style>
  <w:style w:type="paragraph" w:customStyle="1" w:styleId="2">
    <w:name w:val="Курсов Заголовок 2"/>
    <w:basedOn w:val="11"/>
    <w:link w:val="20"/>
    <w:qFormat/>
    <w:rsid w:val="00344D8F"/>
    <w:pPr>
      <w:numPr>
        <w:ilvl w:val="1"/>
      </w:numPr>
      <w:tabs>
        <w:tab w:val="left" w:pos="993"/>
      </w:tabs>
      <w:spacing w:before="0" w:after="240"/>
      <w:outlineLvl w:val="1"/>
    </w:pPr>
    <w:rPr>
      <w:sz w:val="28"/>
    </w:rPr>
  </w:style>
  <w:style w:type="character" w:customStyle="1" w:styleId="20">
    <w:name w:val="Курсов Заголовок 2 Знак"/>
    <w:basedOn w:val="12"/>
    <w:link w:val="2"/>
    <w:rsid w:val="00344D8F"/>
    <w:rPr>
      <w:rFonts w:ascii="Liberation Sans" w:eastAsia="Droid Sans Fallback" w:hAnsi="Liberation Sans" w:cs="FreeSans"/>
      <w:sz w:val="28"/>
      <w:szCs w:val="28"/>
      <w:lang w:val="en-US"/>
    </w:rPr>
  </w:style>
  <w:style w:type="paragraph" w:customStyle="1" w:styleId="3">
    <w:name w:val="Курсов Заголовок 3"/>
    <w:basedOn w:val="2"/>
    <w:link w:val="30"/>
    <w:qFormat/>
    <w:rsid w:val="00401677"/>
    <w:pPr>
      <w:numPr>
        <w:ilvl w:val="2"/>
        <w:numId w:val="18"/>
      </w:numPr>
    </w:pPr>
  </w:style>
  <w:style w:type="character" w:customStyle="1" w:styleId="30">
    <w:name w:val="Курсов Заголовок 3 Знак"/>
    <w:basedOn w:val="20"/>
    <w:link w:val="3"/>
    <w:rsid w:val="00401677"/>
    <w:rPr>
      <w:rFonts w:ascii="Liberation Sans" w:eastAsia="Droid Sans Fallback" w:hAnsi="Liberation Sans" w:cs="FreeSans"/>
      <w:sz w:val="28"/>
      <w:szCs w:val="28"/>
      <w:lang w:val="en-US"/>
    </w:rPr>
  </w:style>
  <w:style w:type="paragraph" w:customStyle="1" w:styleId="a3">
    <w:name w:val="Курсов обычный"/>
    <w:basedOn w:val="a"/>
    <w:link w:val="a4"/>
    <w:qFormat/>
    <w:rsid w:val="005552A0"/>
    <w:pPr>
      <w:suppressAutoHyphens/>
      <w:spacing w:after="0" w:line="276" w:lineRule="auto"/>
      <w:jc w:val="both"/>
    </w:pPr>
    <w:rPr>
      <w:rFonts w:eastAsia="Droid Sans Fallback" w:cs="Calibri"/>
      <w:lang w:val="en-US"/>
    </w:rPr>
  </w:style>
  <w:style w:type="character" w:customStyle="1" w:styleId="a4">
    <w:name w:val="Курсов обычный Знак"/>
    <w:basedOn w:val="a0"/>
    <w:link w:val="a3"/>
    <w:rsid w:val="005552A0"/>
    <w:rPr>
      <w:rFonts w:eastAsia="Droid Sans Fallback" w:cs="Calibri"/>
      <w:lang w:val="en-US"/>
    </w:rPr>
  </w:style>
  <w:style w:type="paragraph" w:customStyle="1" w:styleId="1">
    <w:name w:val="Курсов обычный 1"/>
    <w:basedOn w:val="HTML"/>
    <w:link w:val="13"/>
    <w:qFormat/>
    <w:rsid w:val="00344D8F"/>
    <w:pPr>
      <w:numPr>
        <w:numId w:val="22"/>
      </w:numPr>
      <w:jc w:val="both"/>
    </w:pPr>
    <w:rPr>
      <w:rFonts w:ascii="Times New Roman" w:eastAsia="Droid Sans Fallback" w:hAnsi="Times New Roman" w:cs="Times New Roman"/>
      <w:sz w:val="28"/>
      <w:szCs w:val="22"/>
    </w:rPr>
  </w:style>
  <w:style w:type="character" w:customStyle="1" w:styleId="13">
    <w:name w:val="Курсов обычный 1 Знак"/>
    <w:basedOn w:val="a4"/>
    <w:link w:val="1"/>
    <w:rsid w:val="00344D8F"/>
    <w:rPr>
      <w:rFonts w:ascii="Times New Roman" w:eastAsia="Droid Sans Fallback" w:hAnsi="Times New Roman" w:cs="Times New Roman"/>
      <w:sz w:val="28"/>
      <w:lang w:val="en-US"/>
    </w:rPr>
  </w:style>
  <w:style w:type="numbering" w:customStyle="1" w:styleId="10">
    <w:name w:val="Стиль1"/>
    <w:uiPriority w:val="99"/>
    <w:rsid w:val="005552A0"/>
    <w:pPr>
      <w:numPr>
        <w:numId w:val="11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344D8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4D8F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39"/>
    <w:rsid w:val="0018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6</cp:revision>
  <dcterms:created xsi:type="dcterms:W3CDTF">2015-12-04T07:46:00Z</dcterms:created>
  <dcterms:modified xsi:type="dcterms:W3CDTF">2015-12-04T07:54:00Z</dcterms:modified>
</cp:coreProperties>
</file>